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4854" w14:textId="63E51D43" w:rsidR="00D556C1" w:rsidRPr="001E78EA" w:rsidRDefault="007A1BDC" w:rsidP="00915E22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4B9D698" wp14:editId="697A4FC1">
            <wp:simplePos x="0" y="0"/>
            <wp:positionH relativeFrom="column">
              <wp:posOffset>-128270</wp:posOffset>
            </wp:positionH>
            <wp:positionV relativeFrom="paragraph">
              <wp:posOffset>-118745</wp:posOffset>
            </wp:positionV>
            <wp:extent cx="2419350" cy="420582"/>
            <wp:effectExtent l="0" t="0" r="0" b="0"/>
            <wp:wrapNone/>
            <wp:docPr id="9827079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>Tisková zpráva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/ </w:t>
      </w:r>
      <w:r w:rsidR="00576F12">
        <w:rPr>
          <w:rFonts w:asciiTheme="minorHAnsi" w:hAnsiTheme="minorHAnsi" w:cstheme="minorHAnsi"/>
          <w:color w:val="auto"/>
          <w:sz w:val="22"/>
          <w:szCs w:val="22"/>
        </w:rPr>
        <w:t>14</w:t>
      </w:r>
      <w:r w:rsidR="00CD022B">
        <w:rPr>
          <w:rFonts w:asciiTheme="minorHAnsi" w:hAnsiTheme="minorHAnsi" w:cstheme="minorHAnsi"/>
          <w:color w:val="auto"/>
          <w:sz w:val="22"/>
          <w:szCs w:val="22"/>
        </w:rPr>
        <w:t>. 4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594EB4D5" w14:textId="77777777" w:rsidR="00EC1F24" w:rsidRPr="001E78EA" w:rsidRDefault="00EC1F24" w:rsidP="007A1BDC">
      <w:pPr>
        <w:spacing w:after="0"/>
        <w:rPr>
          <w:rFonts w:cstheme="minorHAnsi"/>
          <w:b/>
          <w:bCs/>
          <w:sz w:val="28"/>
          <w:szCs w:val="28"/>
        </w:rPr>
      </w:pPr>
    </w:p>
    <w:p w14:paraId="6E23FFD3" w14:textId="48ED54E7" w:rsidR="00DA74A9" w:rsidRPr="00183625" w:rsidRDefault="00B26543" w:rsidP="005E174A">
      <w:pPr>
        <w:pStyle w:val="Zkladnodstavec"/>
        <w:suppressAutoHyphens/>
        <w:spacing w:line="240" w:lineRule="auto"/>
        <w:rPr>
          <w:rFonts w:asciiTheme="minorHAnsi" w:hAnsiTheme="minorHAnsi" w:cstheme="minorHAnsi"/>
          <w:b/>
          <w:bCs/>
          <w:kern w:val="2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2"/>
          <w:sz w:val="28"/>
          <w:szCs w:val="28"/>
        </w:rPr>
        <w:t>Kosmos, Československo i film:</w:t>
      </w:r>
      <w:r w:rsidR="00DA74A9" w:rsidRPr="00183625">
        <w:rPr>
          <w:rFonts w:asciiTheme="minorHAnsi" w:hAnsiTheme="minorHAnsi" w:cstheme="minorHAnsi"/>
          <w:b/>
          <w:bCs/>
          <w:kern w:val="2"/>
          <w:sz w:val="28"/>
          <w:szCs w:val="28"/>
        </w:rPr>
        <w:t xml:space="preserve"> Patrik </w:t>
      </w:r>
      <w:proofErr w:type="spellStart"/>
      <w:r w:rsidR="00DA74A9" w:rsidRPr="00183625">
        <w:rPr>
          <w:rFonts w:asciiTheme="minorHAnsi" w:hAnsiTheme="minorHAnsi" w:cstheme="minorHAnsi"/>
          <w:b/>
          <w:bCs/>
          <w:kern w:val="2"/>
          <w:sz w:val="28"/>
          <w:szCs w:val="28"/>
        </w:rPr>
        <w:t>Kovačovsk</w:t>
      </w:r>
      <w:r>
        <w:rPr>
          <w:rFonts w:asciiTheme="minorHAnsi" w:hAnsiTheme="minorHAnsi" w:cstheme="minorHAnsi"/>
          <w:b/>
          <w:bCs/>
          <w:kern w:val="2"/>
          <w:sz w:val="28"/>
          <w:szCs w:val="28"/>
        </w:rPr>
        <w:t>ý</w:t>
      </w:r>
      <w:proofErr w:type="spellEnd"/>
      <w:r w:rsidR="00DA74A9" w:rsidRPr="00183625">
        <w:rPr>
          <w:rFonts w:asciiTheme="minorHAnsi" w:hAnsiTheme="minorHAnsi" w:cstheme="minorHAnsi"/>
          <w:b/>
          <w:bCs/>
          <w:kern w:val="2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kern w:val="2"/>
          <w:sz w:val="28"/>
          <w:szCs w:val="28"/>
        </w:rPr>
        <w:t>zve do prostoru mezi světy</w:t>
      </w:r>
    </w:p>
    <w:p w14:paraId="19748E0F" w14:textId="4C5EFEF8" w:rsidR="006253CE" w:rsidRPr="001E78EA" w:rsidRDefault="009652C5" w:rsidP="005E174A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color w:val="auto"/>
          <w:sz w:val="22"/>
          <w:szCs w:val="22"/>
        </w:rPr>
        <w:t>Termín výstavy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20. 2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– 10. 5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6610CFB9" w14:textId="77777777" w:rsidR="00183625" w:rsidRDefault="0018362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</w:pPr>
    </w:p>
    <w:p w14:paraId="70E2BAE7" w14:textId="4E493ABF" w:rsidR="00762698" w:rsidRDefault="0018362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  <w:r w:rsidRPr="00183625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Výstava, která </w:t>
      </w:r>
      <w:r w:rsidR="00BB301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>se ve své podobě již nebude opakovat.</w:t>
      </w:r>
      <w:r w:rsidR="00BB301E" w:rsidRPr="00576F12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 </w:t>
      </w:r>
      <w:r w:rsidR="00576F12" w:rsidRPr="00576F12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>Tři</w:t>
      </w:r>
      <w:r w:rsidR="00BB301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 hlavní okruhy tvorby </w:t>
      </w:r>
      <w:r w:rsidR="00340FB7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>multimediálního</w:t>
      </w:r>
      <w:r w:rsidR="00BB301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 umělce Patrika </w:t>
      </w:r>
      <w:proofErr w:type="spellStart"/>
      <w:r w:rsidR="00BB301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>Kovačovského</w:t>
      </w:r>
      <w:proofErr w:type="spellEnd"/>
      <w:r w:rsidR="00BB301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 překvapují návštěvníky</w:t>
      </w:r>
      <w:r w:rsidR="00F81B8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 svým </w:t>
      </w:r>
      <w:r w:rsidR="000A4B8E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rozsahem i </w:t>
      </w:r>
      <w:r w:rsidR="00F81B8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>prostorovým řešením</w:t>
      </w:r>
      <w:r w:rsidRPr="00183625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  <w:t xml:space="preserve">. </w:t>
      </w:r>
    </w:p>
    <w:p w14:paraId="5495D022" w14:textId="77777777" w:rsidR="00762698" w:rsidRDefault="00762698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</w:p>
    <w:p w14:paraId="48EA075E" w14:textId="754F8A66" w:rsidR="0072541B" w:rsidRDefault="0072541B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Výstava </w:t>
      </w:r>
      <w:proofErr w:type="spellStart"/>
      <w:r w:rsidRPr="00576F12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Hraničný</w:t>
      </w:r>
      <w:proofErr w:type="spellEnd"/>
      <w:r w:rsidRPr="00576F12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 xml:space="preserve"> </w:t>
      </w:r>
      <w:proofErr w:type="spellStart"/>
      <w:r w:rsidRPr="00576F12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priestor</w:t>
      </w:r>
      <w:proofErr w:type="spellEnd"/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představuje jednu z nejkomplexnějších prezentací tvorby Patrika </w:t>
      </w:r>
      <w:proofErr w:type="spellStart"/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Kovačovského</w:t>
      </w:r>
      <w:proofErr w:type="spellEnd"/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za poslední roky.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Autor </w:t>
      </w:r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patří mezi výrazné osobnosti současné středoevropské umělecké scény. Jeho tvorba je etablovaná nejen v českém a slovenském prostředí, ale také v mezinárodním kontextu. 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Proslavil se již v devadesátých letech, kdy se ú</w:t>
      </w:r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častnil významných mezinárodních přehlídek, včetně doprovodné výstavy </w:t>
      </w:r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X. </w:t>
      </w:r>
      <w:proofErr w:type="spellStart"/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Documenta</w:t>
      </w:r>
      <w:proofErr w:type="spellEnd"/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v </w:t>
      </w:r>
      <w:proofErr w:type="spellStart"/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Kasselu</w:t>
      </w:r>
      <w:proofErr w:type="spellEnd"/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(1997)</w:t>
      </w:r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 a </w:t>
      </w:r>
      <w:r w:rsidRP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EXPO 2000 v Hannoveru</w:t>
      </w:r>
      <w:r w:rsidRPr="0072541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.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</w:p>
    <w:p w14:paraId="0E1F12AD" w14:textId="77777777" w:rsidR="00157E37" w:rsidRDefault="00157E37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</w:p>
    <w:p w14:paraId="56D8D16A" w14:textId="44A1D052" w:rsidR="00B56E59" w:rsidRDefault="00157E37" w:rsidP="00B56E59">
      <w:pPr>
        <w:spacing w:after="0"/>
      </w:pPr>
      <w:r>
        <w:rPr>
          <w:rFonts w:cstheme="minorHAnsi"/>
        </w:rPr>
        <w:t xml:space="preserve">Projekt s příznačným názvem </w:t>
      </w:r>
      <w:proofErr w:type="spellStart"/>
      <w:r w:rsidRPr="00576F12">
        <w:rPr>
          <w:rFonts w:cstheme="minorHAnsi"/>
          <w:i/>
          <w:iCs/>
        </w:rPr>
        <w:t>Hraničný</w:t>
      </w:r>
      <w:proofErr w:type="spellEnd"/>
      <w:r w:rsidRPr="00576F12">
        <w:rPr>
          <w:rFonts w:cstheme="minorHAnsi"/>
          <w:i/>
          <w:iCs/>
        </w:rPr>
        <w:t xml:space="preserve"> </w:t>
      </w:r>
      <w:proofErr w:type="spellStart"/>
      <w:r w:rsidRPr="00576F12">
        <w:rPr>
          <w:rFonts w:cstheme="minorHAnsi"/>
          <w:i/>
          <w:iCs/>
        </w:rPr>
        <w:t>priestor</w:t>
      </w:r>
      <w:proofErr w:type="spellEnd"/>
      <w:r>
        <w:rPr>
          <w:rFonts w:cstheme="minorHAnsi"/>
        </w:rPr>
        <w:t xml:space="preserve"> je situován v Hodoníně, prakticky na hranici mezi Česk</w:t>
      </w:r>
      <w:r w:rsidR="00B56E59">
        <w:rPr>
          <w:rFonts w:cstheme="minorHAnsi"/>
        </w:rPr>
        <w:t>ou republikou</w:t>
      </w:r>
      <w:r>
        <w:rPr>
          <w:rFonts w:cstheme="minorHAnsi"/>
        </w:rPr>
        <w:t xml:space="preserve"> a Slovenskem a </w:t>
      </w:r>
      <w:r w:rsidR="00B50DF0">
        <w:rPr>
          <w:rFonts w:cstheme="minorHAnsi"/>
        </w:rPr>
        <w:t xml:space="preserve">připomíná jedno z </w:t>
      </w:r>
      <w:r w:rsidR="00FA7C9B">
        <w:rPr>
          <w:rFonts w:cstheme="minorHAnsi"/>
        </w:rPr>
        <w:t xml:space="preserve">hlavních témat výstavy, </w:t>
      </w:r>
      <w:r w:rsidR="00B56E59">
        <w:rPr>
          <w:rFonts w:cstheme="minorHAnsi"/>
        </w:rPr>
        <w:t xml:space="preserve">kterým je paralelní existence obou států po rozdělení Československa. Název však také metaforicky odkazuje k dalším významným prvkům výstavy i k intermediálnímu zaměření prezentace. </w:t>
      </w:r>
      <w:r w:rsidR="00B56E59">
        <w:t>„</w:t>
      </w:r>
      <w:r w:rsidR="00B56E59" w:rsidRPr="00C937C5">
        <w:rPr>
          <w:lang w:val="sk-SK"/>
        </w:rPr>
        <w:t xml:space="preserve">Samotný </w:t>
      </w:r>
      <w:proofErr w:type="spellStart"/>
      <w:r w:rsidR="00B56E59" w:rsidRPr="00C937C5">
        <w:rPr>
          <w:lang w:val="sk-SK"/>
        </w:rPr>
        <w:t>název</w:t>
      </w:r>
      <w:proofErr w:type="spellEnd"/>
      <w:r w:rsidR="00B56E59" w:rsidRPr="00C937C5">
        <w:rPr>
          <w:lang w:val="sk-SK"/>
        </w:rPr>
        <w:t xml:space="preserve"> výstavy </w:t>
      </w:r>
      <w:proofErr w:type="spellStart"/>
      <w:r w:rsidR="00B56E59" w:rsidRPr="00C937C5">
        <w:rPr>
          <w:lang w:val="sk-SK"/>
        </w:rPr>
        <w:t>se</w:t>
      </w:r>
      <w:proofErr w:type="spellEnd"/>
      <w:r w:rsidR="00B56E59" w:rsidRPr="00C937C5">
        <w:rPr>
          <w:lang w:val="sk-SK"/>
        </w:rPr>
        <w:t xml:space="preserve"> </w:t>
      </w:r>
      <w:proofErr w:type="spellStart"/>
      <w:r w:rsidR="00B56E59" w:rsidRPr="00C937C5">
        <w:rPr>
          <w:lang w:val="sk-SK"/>
        </w:rPr>
        <w:t>stává</w:t>
      </w:r>
      <w:proofErr w:type="spellEnd"/>
      <w:r w:rsidR="00B56E59" w:rsidRPr="00C937C5">
        <w:rPr>
          <w:lang w:val="sk-SK"/>
        </w:rPr>
        <w:t xml:space="preserve"> </w:t>
      </w:r>
      <w:proofErr w:type="spellStart"/>
      <w:r w:rsidR="00B56E59" w:rsidRPr="00C937C5">
        <w:rPr>
          <w:lang w:val="sk-SK"/>
        </w:rPr>
        <w:t>klíčem</w:t>
      </w:r>
      <w:proofErr w:type="spellEnd"/>
      <w:r w:rsidR="00B56E59" w:rsidRPr="00C937C5">
        <w:rPr>
          <w:lang w:val="sk-SK"/>
        </w:rPr>
        <w:t xml:space="preserve"> k pochopení autorova </w:t>
      </w:r>
      <w:proofErr w:type="spellStart"/>
      <w:r w:rsidR="00B56E59" w:rsidRPr="00C937C5">
        <w:rPr>
          <w:lang w:val="sk-SK"/>
        </w:rPr>
        <w:t>uměleckého</w:t>
      </w:r>
      <w:proofErr w:type="spellEnd"/>
      <w:r w:rsidR="00B56E59" w:rsidRPr="00C937C5">
        <w:rPr>
          <w:lang w:val="sk-SK"/>
        </w:rPr>
        <w:t xml:space="preserve"> </w:t>
      </w:r>
      <w:proofErr w:type="spellStart"/>
      <w:r w:rsidR="00B56E59" w:rsidRPr="00C937C5">
        <w:rPr>
          <w:lang w:val="sk-SK"/>
        </w:rPr>
        <w:t>přístupu</w:t>
      </w:r>
      <w:proofErr w:type="spellEnd"/>
      <w:r w:rsidR="00B56E59">
        <w:rPr>
          <w:lang w:val="sk-SK"/>
        </w:rPr>
        <w:t xml:space="preserve">, </w:t>
      </w:r>
      <w:r w:rsidR="00B56E59" w:rsidRPr="00C937C5">
        <w:rPr>
          <w:i/>
          <w:iCs/>
          <w:lang w:val="sk-SK"/>
        </w:rPr>
        <w:t>Hraničný priestor</w:t>
      </w:r>
      <w:r w:rsidR="00B56E59">
        <w:rPr>
          <w:lang w:val="sk-SK"/>
        </w:rPr>
        <w:t xml:space="preserve"> totiž </w:t>
      </w:r>
      <w:proofErr w:type="spellStart"/>
      <w:r w:rsidR="00B56E59" w:rsidRPr="00C937C5">
        <w:rPr>
          <w:lang w:val="sk-SK"/>
        </w:rPr>
        <w:t>nabízí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návštěvníkům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možnost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 w:rsidRPr="00C937C5">
        <w:rPr>
          <w:lang w:val="sk-SK"/>
        </w:rPr>
        <w:t>vstoupit</w:t>
      </w:r>
      <w:proofErr w:type="spellEnd"/>
      <w:r w:rsidR="00B56E59" w:rsidRPr="00C937C5">
        <w:rPr>
          <w:lang w:val="sk-SK"/>
        </w:rPr>
        <w:t xml:space="preserve"> do </w:t>
      </w:r>
      <w:proofErr w:type="spellStart"/>
      <w:r w:rsidR="00B56E59">
        <w:rPr>
          <w:lang w:val="sk-SK"/>
        </w:rPr>
        <w:t>tvůrčího</w:t>
      </w:r>
      <w:proofErr w:type="spellEnd"/>
      <w:r w:rsidR="00B56E59">
        <w:rPr>
          <w:lang w:val="sk-SK"/>
        </w:rPr>
        <w:t xml:space="preserve"> </w:t>
      </w:r>
      <w:r w:rsidR="00B56E59" w:rsidRPr="00C937C5">
        <w:rPr>
          <w:lang w:val="sk-SK"/>
        </w:rPr>
        <w:t>procesu</w:t>
      </w:r>
      <w:r w:rsidR="00B56E59">
        <w:rPr>
          <w:lang w:val="sk-SK"/>
        </w:rPr>
        <w:t xml:space="preserve"> Patrika </w:t>
      </w:r>
      <w:proofErr w:type="spellStart"/>
      <w:r w:rsidR="00B56E59">
        <w:rPr>
          <w:lang w:val="sk-SK"/>
        </w:rPr>
        <w:t>Kovačovského</w:t>
      </w:r>
      <w:proofErr w:type="spellEnd"/>
      <w:r w:rsidR="00B56E59">
        <w:rPr>
          <w:lang w:val="sk-SK"/>
        </w:rPr>
        <w:t xml:space="preserve">, a zároveň je </w:t>
      </w:r>
      <w:proofErr w:type="spellStart"/>
      <w:r w:rsidR="00B56E59">
        <w:rPr>
          <w:lang w:val="sk-SK"/>
        </w:rPr>
        <w:t>vybízí</w:t>
      </w:r>
      <w:proofErr w:type="spellEnd"/>
      <w:r w:rsidR="00B56E59">
        <w:rPr>
          <w:lang w:val="sk-SK"/>
        </w:rPr>
        <w:t xml:space="preserve"> k </w:t>
      </w:r>
      <w:proofErr w:type="spellStart"/>
      <w:r w:rsidR="00B56E59">
        <w:rPr>
          <w:lang w:val="sk-SK"/>
        </w:rPr>
        <w:t>objevování</w:t>
      </w:r>
      <w:proofErr w:type="spellEnd"/>
      <w:r w:rsidR="00B56E59">
        <w:rPr>
          <w:lang w:val="sk-SK"/>
        </w:rPr>
        <w:t xml:space="preserve"> a </w:t>
      </w:r>
      <w:proofErr w:type="spellStart"/>
      <w:r w:rsidR="00B56E59">
        <w:rPr>
          <w:lang w:val="sk-SK"/>
        </w:rPr>
        <w:t>hledání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vlastních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souvislostí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mezi</w:t>
      </w:r>
      <w:proofErr w:type="spellEnd"/>
      <w:r w:rsidR="00B56E59">
        <w:rPr>
          <w:lang w:val="sk-SK"/>
        </w:rPr>
        <w:t xml:space="preserve"> </w:t>
      </w:r>
      <w:proofErr w:type="spellStart"/>
      <w:r w:rsidR="00B56E59">
        <w:rPr>
          <w:lang w:val="sk-SK"/>
        </w:rPr>
        <w:t>díly</w:t>
      </w:r>
      <w:proofErr w:type="spellEnd"/>
      <w:r w:rsidR="00B56E59">
        <w:rPr>
          <w:lang w:val="sk-SK"/>
        </w:rPr>
        <w:t xml:space="preserve">.“ </w:t>
      </w:r>
      <w:proofErr w:type="spellStart"/>
      <w:r w:rsidR="00B56E59">
        <w:rPr>
          <w:lang w:val="sk-SK"/>
        </w:rPr>
        <w:t>dodává</w:t>
      </w:r>
      <w:proofErr w:type="spellEnd"/>
      <w:r w:rsidR="00B56E59">
        <w:rPr>
          <w:lang w:val="sk-SK"/>
        </w:rPr>
        <w:t xml:space="preserve"> </w:t>
      </w:r>
      <w:r w:rsidR="00B56E59" w:rsidRPr="00C937C5">
        <w:t xml:space="preserve">kurátorka galerie Iveta </w:t>
      </w:r>
      <w:proofErr w:type="spellStart"/>
      <w:r w:rsidR="00B56E59" w:rsidRPr="00C937C5">
        <w:t>Neuschlová</w:t>
      </w:r>
      <w:proofErr w:type="spellEnd"/>
      <w:r w:rsidR="00B56E59" w:rsidRPr="00C937C5">
        <w:t>,</w:t>
      </w:r>
      <w:r w:rsidR="00B56E59">
        <w:t xml:space="preserve"> která na výstavě spolupracovala</w:t>
      </w:r>
      <w:r w:rsidR="00B56E59" w:rsidRPr="00C937C5">
        <w:t xml:space="preserve"> s kurátorkou </w:t>
      </w:r>
      <w:proofErr w:type="spellStart"/>
      <w:r w:rsidR="00B56E59" w:rsidRPr="00C937C5">
        <w:t>Luciou</w:t>
      </w:r>
      <w:proofErr w:type="spellEnd"/>
      <w:r w:rsidR="00B56E59" w:rsidRPr="00C937C5">
        <w:t xml:space="preserve"> </w:t>
      </w:r>
      <w:proofErr w:type="spellStart"/>
      <w:r w:rsidR="00B56E59" w:rsidRPr="00C937C5">
        <w:t>Gavulovou</w:t>
      </w:r>
      <w:proofErr w:type="spellEnd"/>
      <w:r w:rsidR="00B56E59" w:rsidRPr="00C937C5">
        <w:t xml:space="preserve"> (dříve kurátorka SNG a ředitelka Ceny Oskára </w:t>
      </w:r>
      <w:proofErr w:type="spellStart"/>
      <w:r w:rsidR="00B56E59" w:rsidRPr="00C937C5">
        <w:t>Čepana</w:t>
      </w:r>
      <w:proofErr w:type="spellEnd"/>
      <w:r w:rsidR="00B56E59" w:rsidRPr="00C937C5">
        <w:t xml:space="preserve">). </w:t>
      </w:r>
    </w:p>
    <w:p w14:paraId="5E973C7B" w14:textId="77777777" w:rsidR="0072541B" w:rsidRDefault="0072541B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</w:p>
    <w:p w14:paraId="71CEFA6E" w14:textId="431DD853" w:rsidR="005515D5" w:rsidRDefault="00D26872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Více než sedm desítek exponátů nabízí důkladný pohled na tvorbu bratislavského umělce.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N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ové i starší práce</w:t>
      </w:r>
      <w:r w:rsidR="00CD2C9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autora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jsou </w:t>
      </w:r>
      <w:r w:rsidR="00340FB7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zde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vystaveny v tematických okruzích a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jejich rozmístění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působí </w:t>
      </w:r>
      <w:r w:rsidR="00BF042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jako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prostor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umělc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ova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ateliér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u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. Patrik </w:t>
      </w:r>
      <w:proofErr w:type="spellStart"/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Kovačovský</w:t>
      </w:r>
      <w:proofErr w:type="spellEnd"/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  <w:r w:rsidR="00235AD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navíc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nemá pouze jeden směr tvorby, </w:t>
      </w:r>
      <w:r w:rsidR="006D38D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je multimediálním umělcem a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mezi jeho díly se 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tak 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objevují jak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objekt</w:t>
      </w:r>
      <w:r w:rsidR="00CD2C9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y</w:t>
      </w:r>
      <w:r w:rsidR="00DB113E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a sochy</w:t>
      </w:r>
      <w:r w:rsidR="00CD2C9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,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obraz</w:t>
      </w:r>
      <w:r w:rsidR="00CD2C9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y, 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video</w:t>
      </w:r>
      <w:r w:rsidR="00235ADB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, tak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  <w:r w:rsidR="00CD2C9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i</w:t>
      </w:r>
      <w:r w:rsidR="00183625" w:rsidRPr="006D473A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prostorové realizace. </w:t>
      </w:r>
    </w:p>
    <w:p w14:paraId="0406614A" w14:textId="77777777" w:rsidR="005515D5" w:rsidRDefault="005515D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</w:p>
    <w:p w14:paraId="73622745" w14:textId="6A5F8DEC" w:rsidR="005515D5" w:rsidRDefault="00235ADB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Různorodost se projevuje také v použitých materiálech. Návštěvní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ci mohou objevit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například </w:t>
      </w:r>
      <w:r w:rsid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krunýře</w:t>
      </w:r>
      <w:r w:rsidR="00576F1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krabů zalit</w:t>
      </w:r>
      <w:r w:rsidR="00A03D3C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é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v</w:t>
      </w:r>
      <w:r w:rsidR="00181FE0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 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epoxidu</w:t>
      </w:r>
      <w:r w:rsidR="00181FE0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 v dílech „</w:t>
      </w:r>
      <w:r w:rsidR="00181FE0" w:rsidRP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 xml:space="preserve">Syntetická </w:t>
      </w:r>
      <w:proofErr w:type="spellStart"/>
      <w:r w:rsidR="00181FE0" w:rsidRP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príroda</w:t>
      </w:r>
      <w:proofErr w:type="spellEnd"/>
      <w:r w:rsidR="00181FE0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“, pokovený letecký laminát v díle „</w:t>
      </w:r>
      <w:r w:rsidR="00181FE0" w:rsidRP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Navždy spolu?</w:t>
      </w:r>
      <w:r w:rsid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“</w:t>
      </w:r>
      <w:r w:rsidR="00181FE0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, </w:t>
      </w:r>
      <w:r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 xml:space="preserve">nebo optické čočky, které deformují měkký obraz-objekt </w:t>
      </w:r>
      <w:r w:rsidR="00181FE0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v dílech „</w:t>
      </w:r>
      <w:proofErr w:type="spellStart"/>
      <w:r w:rsidR="00181FE0" w:rsidRP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Rekonštrukcia</w:t>
      </w:r>
      <w:proofErr w:type="spellEnd"/>
      <w:r w:rsidR="00181FE0" w:rsidRP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 xml:space="preserve"> pohybu</w:t>
      </w:r>
      <w:r w:rsidR="00181FE0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>“</w:t>
      </w:r>
      <w:r w:rsidR="00512A63">
        <w:rPr>
          <w:rFonts w:asciiTheme="minorHAnsi" w:eastAsiaTheme="minorHAnsi" w:hAnsiTheme="minorHAnsi" w:cstheme="minorHAnsi"/>
          <w:i/>
          <w:iCs/>
          <w:kern w:val="2"/>
          <w:sz w:val="22"/>
          <w:szCs w:val="22"/>
          <w:lang w:eastAsia="en-US"/>
        </w:rPr>
        <w:t xml:space="preserve"> </w:t>
      </w:r>
      <w:r w:rsidR="00512A63" w:rsidRP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a mnoho dalšího. Z</w:t>
      </w:r>
      <w:r w:rsidR="00512A63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</w:rPr>
        <w:t> určitého směru tak výstava může vyvolávat dojem pohledu do kabinetu kuriozit.</w:t>
      </w:r>
    </w:p>
    <w:p w14:paraId="16F76113" w14:textId="77777777" w:rsidR="00340FB7" w:rsidRPr="00340FB7" w:rsidRDefault="00340FB7" w:rsidP="00340FB7">
      <w:pPr>
        <w:spacing w:after="0"/>
        <w:rPr>
          <w:lang w:val="sk-SK"/>
        </w:rPr>
      </w:pPr>
    </w:p>
    <w:p w14:paraId="6AF66616" w14:textId="797875B4" w:rsidR="00271FB2" w:rsidRPr="00D858D9" w:rsidRDefault="00271FB2" w:rsidP="005E174A">
      <w:pPr>
        <w:spacing w:after="0" w:line="240" w:lineRule="auto"/>
        <w:rPr>
          <w:rFonts w:cstheme="minorHAnsi"/>
          <w:b/>
          <w:bCs/>
        </w:rPr>
      </w:pPr>
      <w:r w:rsidRPr="00D858D9">
        <w:rPr>
          <w:rFonts w:cstheme="minorHAnsi"/>
          <w:b/>
          <w:bCs/>
        </w:rPr>
        <w:t>Výstava prob</w:t>
      </w:r>
      <w:r w:rsidR="00201579">
        <w:rPr>
          <w:rFonts w:cstheme="minorHAnsi"/>
          <w:b/>
          <w:bCs/>
        </w:rPr>
        <w:t>íhá</w:t>
      </w:r>
      <w:r w:rsidRPr="00D858D9">
        <w:rPr>
          <w:rFonts w:cstheme="minorHAnsi"/>
          <w:b/>
          <w:bCs/>
        </w:rPr>
        <w:t xml:space="preserve"> v termínu od </w:t>
      </w:r>
      <w:r w:rsidR="006D473A">
        <w:rPr>
          <w:rFonts w:cstheme="minorHAnsi"/>
          <w:b/>
          <w:bCs/>
        </w:rPr>
        <w:t>20. února do 10. května</w:t>
      </w:r>
      <w:r w:rsidRPr="00D858D9">
        <w:rPr>
          <w:rFonts w:cstheme="minorHAnsi"/>
          <w:b/>
          <w:bCs/>
        </w:rPr>
        <w:t xml:space="preserve"> souběžně s</w:t>
      </w:r>
      <w:r w:rsidR="006D473A">
        <w:rPr>
          <w:rFonts w:cstheme="minorHAnsi"/>
          <w:b/>
          <w:bCs/>
        </w:rPr>
        <w:t> výstav</w:t>
      </w:r>
      <w:r w:rsidR="00CD2C95">
        <w:rPr>
          <w:rFonts w:cstheme="minorHAnsi"/>
          <w:b/>
          <w:bCs/>
        </w:rPr>
        <w:t>ou</w:t>
      </w:r>
      <w:r w:rsidR="006D473A">
        <w:rPr>
          <w:rFonts w:cstheme="minorHAnsi"/>
          <w:b/>
          <w:bCs/>
        </w:rPr>
        <w:t xml:space="preserve"> Čas změn / Sdružení výtvarných umělců moravských</w:t>
      </w:r>
      <w:r w:rsidR="00CD2C95">
        <w:rPr>
          <w:rFonts w:cstheme="minorHAnsi"/>
          <w:b/>
          <w:bCs/>
        </w:rPr>
        <w:t xml:space="preserve">, výstava </w:t>
      </w:r>
      <w:r w:rsidR="006D473A">
        <w:rPr>
          <w:rFonts w:cstheme="minorHAnsi"/>
          <w:b/>
          <w:bCs/>
        </w:rPr>
        <w:t>Pavel Hayek / Rostlinné labyrinty</w:t>
      </w:r>
      <w:r w:rsidR="00CD2C95">
        <w:rPr>
          <w:rFonts w:cstheme="minorHAnsi"/>
          <w:b/>
          <w:bCs/>
        </w:rPr>
        <w:t xml:space="preserve"> prob</w:t>
      </w:r>
      <w:r w:rsidR="00776A7C">
        <w:rPr>
          <w:rFonts w:cstheme="minorHAnsi"/>
          <w:b/>
          <w:bCs/>
        </w:rPr>
        <w:t>íhá</w:t>
      </w:r>
      <w:r w:rsidR="00CD2C95">
        <w:rPr>
          <w:rFonts w:cstheme="minorHAnsi"/>
          <w:b/>
          <w:bCs/>
        </w:rPr>
        <w:t xml:space="preserve"> od 20. února do 26. dubna. </w:t>
      </w:r>
      <w:r>
        <w:rPr>
          <w:rFonts w:cstheme="minorHAnsi"/>
          <w:b/>
          <w:bCs/>
        </w:rPr>
        <w:t xml:space="preserve">Do </w:t>
      </w:r>
      <w:r w:rsidR="00CD2C95">
        <w:rPr>
          <w:rFonts w:cstheme="minorHAnsi"/>
          <w:b/>
          <w:bCs/>
        </w:rPr>
        <w:t>18</w:t>
      </w:r>
      <w:r>
        <w:rPr>
          <w:rFonts w:cstheme="minorHAnsi"/>
          <w:b/>
          <w:bCs/>
        </w:rPr>
        <w:t xml:space="preserve">. </w:t>
      </w:r>
      <w:r w:rsidR="00E0740D">
        <w:rPr>
          <w:rFonts w:cstheme="minorHAnsi"/>
          <w:b/>
          <w:bCs/>
        </w:rPr>
        <w:t>října</w:t>
      </w:r>
      <w:r w:rsidR="007D0C5B">
        <w:rPr>
          <w:rFonts w:cstheme="minorHAnsi"/>
          <w:b/>
          <w:bCs/>
        </w:rPr>
        <w:t xml:space="preserve"> 2026</w:t>
      </w:r>
      <w:r>
        <w:rPr>
          <w:rFonts w:cstheme="minorHAnsi"/>
          <w:b/>
          <w:bCs/>
        </w:rPr>
        <w:t xml:space="preserve"> je </w:t>
      </w:r>
      <w:r w:rsidR="00791CF2">
        <w:rPr>
          <w:rFonts w:cstheme="minorHAnsi"/>
          <w:b/>
          <w:bCs/>
        </w:rPr>
        <w:t xml:space="preserve">navíc </w:t>
      </w:r>
      <w:r w:rsidR="007D0C5B">
        <w:rPr>
          <w:rFonts w:cstheme="minorHAnsi"/>
          <w:b/>
          <w:bCs/>
        </w:rPr>
        <w:t>prodloužena</w:t>
      </w:r>
      <w:r>
        <w:rPr>
          <w:rFonts w:cstheme="minorHAnsi"/>
          <w:b/>
          <w:bCs/>
        </w:rPr>
        <w:t xml:space="preserve"> výstava </w:t>
      </w:r>
      <w:r w:rsidR="00CD2C95">
        <w:rPr>
          <w:rFonts w:cstheme="minorHAnsi"/>
          <w:b/>
          <w:bCs/>
        </w:rPr>
        <w:t xml:space="preserve">Franta &amp; Joža – dílo bratrů </w:t>
      </w:r>
      <w:proofErr w:type="spellStart"/>
      <w:r w:rsidR="00CD2C95">
        <w:rPr>
          <w:rFonts w:cstheme="minorHAnsi"/>
          <w:b/>
          <w:bCs/>
        </w:rPr>
        <w:t>Uprků</w:t>
      </w:r>
      <w:proofErr w:type="spellEnd"/>
      <w:r w:rsidR="00CD2C95">
        <w:rPr>
          <w:rFonts w:cstheme="minorHAnsi"/>
          <w:b/>
          <w:bCs/>
        </w:rPr>
        <w:t xml:space="preserve"> ze sbírek galerie.</w:t>
      </w:r>
    </w:p>
    <w:p w14:paraId="432B30A8" w14:textId="77777777" w:rsidR="00271FB2" w:rsidRPr="001E78EA" w:rsidRDefault="00271FB2" w:rsidP="005E174A">
      <w:pPr>
        <w:spacing w:after="0" w:line="240" w:lineRule="auto"/>
        <w:rPr>
          <w:rFonts w:cstheme="minorHAnsi"/>
        </w:rPr>
      </w:pPr>
    </w:p>
    <w:p w14:paraId="38AC0710" w14:textId="77777777" w:rsidR="006253CE" w:rsidRPr="001E78EA" w:rsidRDefault="006253CE" w:rsidP="006253CE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pacing w:val="-4"/>
          <w:sz w:val="22"/>
          <w:szCs w:val="22"/>
        </w:rPr>
      </w:pPr>
      <w:r w:rsidRPr="001E78EA">
        <w:rPr>
          <w:rFonts w:asciiTheme="minorHAnsi" w:hAnsiTheme="minorHAnsi" w:cstheme="minorHAnsi"/>
          <w:spacing w:val="-4"/>
          <w:sz w:val="22"/>
          <w:szCs w:val="22"/>
        </w:rPr>
        <w:t xml:space="preserve">Kontakt: </w:t>
      </w:r>
    </w:p>
    <w:p w14:paraId="3A97C2C9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MgA. Tereza Pavúčková, PR pracovnice</w:t>
      </w:r>
    </w:p>
    <w:p w14:paraId="6B1867EB" w14:textId="77777777" w:rsidR="006253CE" w:rsidRPr="001E78EA" w:rsidRDefault="006253CE" w:rsidP="006253CE">
      <w:pPr>
        <w:spacing w:after="0"/>
        <w:rPr>
          <w:rFonts w:cstheme="minorHAnsi"/>
        </w:rPr>
      </w:pPr>
      <w:hyperlink r:id="rId6" w:history="1">
        <w:r w:rsidRPr="001E78EA">
          <w:rPr>
            <w:rStyle w:val="Hypertextovodkaz"/>
            <w:rFonts w:cstheme="minorHAnsi"/>
            <w:color w:val="auto"/>
          </w:rPr>
          <w:t>pavuckova@gvuhodonin.cz</w:t>
        </w:r>
      </w:hyperlink>
    </w:p>
    <w:p w14:paraId="2257867A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+ 420 737 899 160</w:t>
      </w:r>
    </w:p>
    <w:p w14:paraId="12CEC393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Galerie výtvarného umění v Hodoníně</w:t>
      </w:r>
    </w:p>
    <w:p w14:paraId="21319C4C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Úprkova 601/2, 695 01 Hodonín</w:t>
      </w:r>
    </w:p>
    <w:p w14:paraId="0745C470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www.gvuhodonin.cz</w:t>
      </w:r>
    </w:p>
    <w:p w14:paraId="1A8DB257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info@gvuhodonin.cz; +420 518 351 051</w:t>
      </w:r>
    </w:p>
    <w:p w14:paraId="48FF692E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www.instagram.com/galerie_hodonin/</w:t>
      </w:r>
    </w:p>
    <w:p w14:paraId="0A21404A" w14:textId="3C263518" w:rsidR="006253CE" w:rsidRPr="001E78EA" w:rsidRDefault="006253CE" w:rsidP="001C1F41">
      <w:pPr>
        <w:spacing w:after="0" w:line="240" w:lineRule="auto"/>
        <w:rPr>
          <w:rFonts w:cstheme="minorHAnsi"/>
        </w:rPr>
      </w:pPr>
      <w:r w:rsidRPr="001E78EA">
        <w:rPr>
          <w:rFonts w:cstheme="minorHAnsi"/>
          <w:b/>
          <w:bCs/>
        </w:rPr>
        <w:t>www.facebook.com/GalerieHodonin</w:t>
      </w:r>
    </w:p>
    <w:sectPr w:rsidR="006253CE" w:rsidRPr="001E78EA" w:rsidSect="00F97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7A"/>
    <w:rsid w:val="000343AE"/>
    <w:rsid w:val="00035A9F"/>
    <w:rsid w:val="0004135F"/>
    <w:rsid w:val="00045171"/>
    <w:rsid w:val="00050AEE"/>
    <w:rsid w:val="0005371F"/>
    <w:rsid w:val="000665AF"/>
    <w:rsid w:val="00071180"/>
    <w:rsid w:val="000969BC"/>
    <w:rsid w:val="000A4B8E"/>
    <w:rsid w:val="000A7DDB"/>
    <w:rsid w:val="000B3843"/>
    <w:rsid w:val="000D2965"/>
    <w:rsid w:val="000E2A9A"/>
    <w:rsid w:val="000F5027"/>
    <w:rsid w:val="000F64CD"/>
    <w:rsid w:val="0010095E"/>
    <w:rsid w:val="00107A00"/>
    <w:rsid w:val="00111D36"/>
    <w:rsid w:val="00130A8C"/>
    <w:rsid w:val="001314FA"/>
    <w:rsid w:val="0013574A"/>
    <w:rsid w:val="001457C9"/>
    <w:rsid w:val="00157E37"/>
    <w:rsid w:val="00181FE0"/>
    <w:rsid w:val="0018236A"/>
    <w:rsid w:val="00183625"/>
    <w:rsid w:val="001A6026"/>
    <w:rsid w:val="001C127E"/>
    <w:rsid w:val="001C1F41"/>
    <w:rsid w:val="001D5CAA"/>
    <w:rsid w:val="001D6502"/>
    <w:rsid w:val="001E19A0"/>
    <w:rsid w:val="001E78EA"/>
    <w:rsid w:val="001F2947"/>
    <w:rsid w:val="001F341C"/>
    <w:rsid w:val="001F7B21"/>
    <w:rsid w:val="00200A2E"/>
    <w:rsid w:val="00201579"/>
    <w:rsid w:val="00203911"/>
    <w:rsid w:val="0022327D"/>
    <w:rsid w:val="00230B71"/>
    <w:rsid w:val="0023578B"/>
    <w:rsid w:val="00235ADB"/>
    <w:rsid w:val="00254380"/>
    <w:rsid w:val="00256B04"/>
    <w:rsid w:val="00271FB2"/>
    <w:rsid w:val="00284B9E"/>
    <w:rsid w:val="002B4050"/>
    <w:rsid w:val="002B6634"/>
    <w:rsid w:val="002B7BA1"/>
    <w:rsid w:val="002C72D0"/>
    <w:rsid w:val="002D1237"/>
    <w:rsid w:val="002E0F21"/>
    <w:rsid w:val="002E24DA"/>
    <w:rsid w:val="002F02AE"/>
    <w:rsid w:val="002F3BA4"/>
    <w:rsid w:val="002F5720"/>
    <w:rsid w:val="003258CB"/>
    <w:rsid w:val="00333103"/>
    <w:rsid w:val="003343B6"/>
    <w:rsid w:val="00335011"/>
    <w:rsid w:val="00335F33"/>
    <w:rsid w:val="00336155"/>
    <w:rsid w:val="00340FB7"/>
    <w:rsid w:val="00353065"/>
    <w:rsid w:val="0036575A"/>
    <w:rsid w:val="00370C6E"/>
    <w:rsid w:val="003723CC"/>
    <w:rsid w:val="00381EE1"/>
    <w:rsid w:val="003850EE"/>
    <w:rsid w:val="003A744B"/>
    <w:rsid w:val="003D143C"/>
    <w:rsid w:val="004001DA"/>
    <w:rsid w:val="00400CF7"/>
    <w:rsid w:val="00406EB8"/>
    <w:rsid w:val="0041036F"/>
    <w:rsid w:val="004205ED"/>
    <w:rsid w:val="00431E22"/>
    <w:rsid w:val="00456045"/>
    <w:rsid w:val="00465896"/>
    <w:rsid w:val="004709DB"/>
    <w:rsid w:val="00473D36"/>
    <w:rsid w:val="0047537E"/>
    <w:rsid w:val="00475E79"/>
    <w:rsid w:val="0048042D"/>
    <w:rsid w:val="0048059E"/>
    <w:rsid w:val="00481878"/>
    <w:rsid w:val="004A1E75"/>
    <w:rsid w:val="004A25CA"/>
    <w:rsid w:val="004B2EB6"/>
    <w:rsid w:val="004B4A4B"/>
    <w:rsid w:val="004C523E"/>
    <w:rsid w:val="004D7CD0"/>
    <w:rsid w:val="00511486"/>
    <w:rsid w:val="00512A63"/>
    <w:rsid w:val="00522F94"/>
    <w:rsid w:val="00532C57"/>
    <w:rsid w:val="00535539"/>
    <w:rsid w:val="005515D5"/>
    <w:rsid w:val="0056468E"/>
    <w:rsid w:val="00576F12"/>
    <w:rsid w:val="00591598"/>
    <w:rsid w:val="005951DB"/>
    <w:rsid w:val="005A2AA4"/>
    <w:rsid w:val="005A3C48"/>
    <w:rsid w:val="005A7DB3"/>
    <w:rsid w:val="005C5AEF"/>
    <w:rsid w:val="005C6D0C"/>
    <w:rsid w:val="005C74BD"/>
    <w:rsid w:val="005D14B0"/>
    <w:rsid w:val="005E174A"/>
    <w:rsid w:val="00602047"/>
    <w:rsid w:val="00602B60"/>
    <w:rsid w:val="00606F72"/>
    <w:rsid w:val="0062050F"/>
    <w:rsid w:val="006253CE"/>
    <w:rsid w:val="006551CE"/>
    <w:rsid w:val="0069124A"/>
    <w:rsid w:val="00697D24"/>
    <w:rsid w:val="006A6F95"/>
    <w:rsid w:val="006B6D4B"/>
    <w:rsid w:val="006C4174"/>
    <w:rsid w:val="006C634F"/>
    <w:rsid w:val="006D0791"/>
    <w:rsid w:val="006D38DA"/>
    <w:rsid w:val="006D473A"/>
    <w:rsid w:val="006D64EA"/>
    <w:rsid w:val="006D76FD"/>
    <w:rsid w:val="00712494"/>
    <w:rsid w:val="00714418"/>
    <w:rsid w:val="0071780A"/>
    <w:rsid w:val="00720F86"/>
    <w:rsid w:val="007223CC"/>
    <w:rsid w:val="0072541B"/>
    <w:rsid w:val="00730855"/>
    <w:rsid w:val="007340A2"/>
    <w:rsid w:val="007567DB"/>
    <w:rsid w:val="0075749E"/>
    <w:rsid w:val="00762698"/>
    <w:rsid w:val="00776A7C"/>
    <w:rsid w:val="00791CF2"/>
    <w:rsid w:val="007A1BDC"/>
    <w:rsid w:val="007A61DF"/>
    <w:rsid w:val="007C1BDC"/>
    <w:rsid w:val="007C2ADF"/>
    <w:rsid w:val="007C7220"/>
    <w:rsid w:val="007D01CE"/>
    <w:rsid w:val="007D0C5B"/>
    <w:rsid w:val="007D4AC1"/>
    <w:rsid w:val="007E5302"/>
    <w:rsid w:val="007F5689"/>
    <w:rsid w:val="00805626"/>
    <w:rsid w:val="00807039"/>
    <w:rsid w:val="00815A18"/>
    <w:rsid w:val="00826B6D"/>
    <w:rsid w:val="00833D18"/>
    <w:rsid w:val="00833D71"/>
    <w:rsid w:val="008355C9"/>
    <w:rsid w:val="008474B3"/>
    <w:rsid w:val="008764C6"/>
    <w:rsid w:val="00880DC5"/>
    <w:rsid w:val="008A07DC"/>
    <w:rsid w:val="008A2E59"/>
    <w:rsid w:val="008A3231"/>
    <w:rsid w:val="008A52D4"/>
    <w:rsid w:val="008B2F3E"/>
    <w:rsid w:val="008B4C76"/>
    <w:rsid w:val="008C4FA4"/>
    <w:rsid w:val="008E0293"/>
    <w:rsid w:val="008F28DD"/>
    <w:rsid w:val="00902FED"/>
    <w:rsid w:val="00915E22"/>
    <w:rsid w:val="00922EC3"/>
    <w:rsid w:val="009261D9"/>
    <w:rsid w:val="00942797"/>
    <w:rsid w:val="00943534"/>
    <w:rsid w:val="009652C5"/>
    <w:rsid w:val="00970B29"/>
    <w:rsid w:val="00982CBB"/>
    <w:rsid w:val="0099056F"/>
    <w:rsid w:val="00992DA7"/>
    <w:rsid w:val="009D1672"/>
    <w:rsid w:val="009F0E98"/>
    <w:rsid w:val="009F3C25"/>
    <w:rsid w:val="009F48C1"/>
    <w:rsid w:val="009F71FE"/>
    <w:rsid w:val="00A03D3C"/>
    <w:rsid w:val="00A20447"/>
    <w:rsid w:val="00A24020"/>
    <w:rsid w:val="00A27940"/>
    <w:rsid w:val="00A31FA1"/>
    <w:rsid w:val="00A40E78"/>
    <w:rsid w:val="00A52CD7"/>
    <w:rsid w:val="00A6584B"/>
    <w:rsid w:val="00A74446"/>
    <w:rsid w:val="00A74656"/>
    <w:rsid w:val="00A86502"/>
    <w:rsid w:val="00A93A7F"/>
    <w:rsid w:val="00A93EE3"/>
    <w:rsid w:val="00A955B5"/>
    <w:rsid w:val="00AA2D3A"/>
    <w:rsid w:val="00AB09F7"/>
    <w:rsid w:val="00AB205B"/>
    <w:rsid w:val="00AC35E0"/>
    <w:rsid w:val="00AC7B42"/>
    <w:rsid w:val="00AD516B"/>
    <w:rsid w:val="00AE1A94"/>
    <w:rsid w:val="00AE1B5C"/>
    <w:rsid w:val="00B044C0"/>
    <w:rsid w:val="00B26543"/>
    <w:rsid w:val="00B265E9"/>
    <w:rsid w:val="00B44372"/>
    <w:rsid w:val="00B50DF0"/>
    <w:rsid w:val="00B5561C"/>
    <w:rsid w:val="00B56E59"/>
    <w:rsid w:val="00B650B7"/>
    <w:rsid w:val="00B73E2E"/>
    <w:rsid w:val="00B745E1"/>
    <w:rsid w:val="00B773FE"/>
    <w:rsid w:val="00B840AF"/>
    <w:rsid w:val="00B87859"/>
    <w:rsid w:val="00B919DE"/>
    <w:rsid w:val="00B9296E"/>
    <w:rsid w:val="00BA30E4"/>
    <w:rsid w:val="00BA3A15"/>
    <w:rsid w:val="00BB301E"/>
    <w:rsid w:val="00BD7163"/>
    <w:rsid w:val="00BF0424"/>
    <w:rsid w:val="00C0679E"/>
    <w:rsid w:val="00C23C10"/>
    <w:rsid w:val="00C260FE"/>
    <w:rsid w:val="00C301B5"/>
    <w:rsid w:val="00C32720"/>
    <w:rsid w:val="00C3291F"/>
    <w:rsid w:val="00C47D15"/>
    <w:rsid w:val="00C504A5"/>
    <w:rsid w:val="00C5174D"/>
    <w:rsid w:val="00C57579"/>
    <w:rsid w:val="00C66F6C"/>
    <w:rsid w:val="00C67584"/>
    <w:rsid w:val="00C937C5"/>
    <w:rsid w:val="00CA6948"/>
    <w:rsid w:val="00CB6A51"/>
    <w:rsid w:val="00CB7103"/>
    <w:rsid w:val="00CD022B"/>
    <w:rsid w:val="00CD1643"/>
    <w:rsid w:val="00CD20C3"/>
    <w:rsid w:val="00CD2C95"/>
    <w:rsid w:val="00CD6D7E"/>
    <w:rsid w:val="00CE1A38"/>
    <w:rsid w:val="00CE4CFF"/>
    <w:rsid w:val="00CF2030"/>
    <w:rsid w:val="00CF2267"/>
    <w:rsid w:val="00CF2514"/>
    <w:rsid w:val="00CF3C6B"/>
    <w:rsid w:val="00D054F2"/>
    <w:rsid w:val="00D06919"/>
    <w:rsid w:val="00D14682"/>
    <w:rsid w:val="00D14688"/>
    <w:rsid w:val="00D234C2"/>
    <w:rsid w:val="00D26872"/>
    <w:rsid w:val="00D36BD5"/>
    <w:rsid w:val="00D371C7"/>
    <w:rsid w:val="00D40D61"/>
    <w:rsid w:val="00D556C1"/>
    <w:rsid w:val="00D64088"/>
    <w:rsid w:val="00D80B33"/>
    <w:rsid w:val="00D83E67"/>
    <w:rsid w:val="00D858D9"/>
    <w:rsid w:val="00D85E2B"/>
    <w:rsid w:val="00DA2BCB"/>
    <w:rsid w:val="00DA74A9"/>
    <w:rsid w:val="00DB113E"/>
    <w:rsid w:val="00DC0CAA"/>
    <w:rsid w:val="00DD25CA"/>
    <w:rsid w:val="00DD6507"/>
    <w:rsid w:val="00E0740D"/>
    <w:rsid w:val="00E14D19"/>
    <w:rsid w:val="00E24366"/>
    <w:rsid w:val="00E27403"/>
    <w:rsid w:val="00E30D97"/>
    <w:rsid w:val="00E36139"/>
    <w:rsid w:val="00E438F7"/>
    <w:rsid w:val="00E777BB"/>
    <w:rsid w:val="00E81946"/>
    <w:rsid w:val="00E8410F"/>
    <w:rsid w:val="00E91067"/>
    <w:rsid w:val="00E94F86"/>
    <w:rsid w:val="00EA69E7"/>
    <w:rsid w:val="00EC06E9"/>
    <w:rsid w:val="00EC1F24"/>
    <w:rsid w:val="00EC65F6"/>
    <w:rsid w:val="00EF730C"/>
    <w:rsid w:val="00F16A52"/>
    <w:rsid w:val="00F200B2"/>
    <w:rsid w:val="00F4068C"/>
    <w:rsid w:val="00F40CE9"/>
    <w:rsid w:val="00F4147A"/>
    <w:rsid w:val="00F478D5"/>
    <w:rsid w:val="00F52F5E"/>
    <w:rsid w:val="00F557A8"/>
    <w:rsid w:val="00F563B4"/>
    <w:rsid w:val="00F70CA4"/>
    <w:rsid w:val="00F81B88"/>
    <w:rsid w:val="00F8314E"/>
    <w:rsid w:val="00F97AE3"/>
    <w:rsid w:val="00FA7C9B"/>
    <w:rsid w:val="00FB10A6"/>
    <w:rsid w:val="00FD377C"/>
    <w:rsid w:val="00FD5DD8"/>
    <w:rsid w:val="00FD7D2B"/>
    <w:rsid w:val="00FE2650"/>
    <w:rsid w:val="00FF055D"/>
    <w:rsid w:val="00FF3B18"/>
    <w:rsid w:val="00FF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9F51"/>
  <w15:docId w15:val="{7FC5277C-07E3-49C0-860A-5982F388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AE3"/>
  </w:style>
  <w:style w:type="paragraph" w:styleId="Nadpis1">
    <w:name w:val="heading 1"/>
    <w:basedOn w:val="Normln"/>
    <w:next w:val="Normln"/>
    <w:link w:val="Nadpis1Char"/>
    <w:uiPriority w:val="9"/>
    <w:qFormat/>
    <w:rsid w:val="001E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E7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4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147A"/>
    <w:rPr>
      <w:b/>
      <w:bCs/>
    </w:rPr>
  </w:style>
  <w:style w:type="paragraph" w:customStyle="1" w:styleId="Zkladnodstavec">
    <w:name w:val="[Základní odstavec]"/>
    <w:basedOn w:val="Normln"/>
    <w:uiPriority w:val="99"/>
    <w:rsid w:val="00230B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customStyle="1" w:styleId="-wm-msonormal">
    <w:name w:val="-wm-msonormal"/>
    <w:basedOn w:val="Normln"/>
    <w:rsid w:val="009D16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384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843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DD6507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DD6507"/>
    <w:rPr>
      <w:rFonts w:ascii="Calibri" w:eastAsia="Times New Roman" w:hAnsi="Calibri"/>
      <w:szCs w:val="21"/>
    </w:rPr>
  </w:style>
  <w:style w:type="character" w:styleId="Zdraznn">
    <w:name w:val="Emphasis"/>
    <w:basedOn w:val="Standardnpsmoodstavce"/>
    <w:uiPriority w:val="20"/>
    <w:qFormat/>
    <w:rsid w:val="00915E22"/>
    <w:rPr>
      <w:i/>
      <w:iCs/>
    </w:rPr>
  </w:style>
  <w:style w:type="paragraph" w:styleId="Revize">
    <w:name w:val="Revision"/>
    <w:hidden/>
    <w:uiPriority w:val="99"/>
    <w:semiHidden/>
    <w:rsid w:val="00AB09F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39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39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39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39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39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B2F3E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E78EA"/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Nadpis1Char">
    <w:name w:val="Nadpis 1 Char"/>
    <w:basedOn w:val="Standardnpsmoodstavce"/>
    <w:link w:val="Nadpis1"/>
    <w:uiPriority w:val="9"/>
    <w:rsid w:val="001E78EA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vuckova@gvuhodonin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CEB-C044-463B-B26C-F96FB1E2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438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Pavúčková</dc:creator>
  <cp:keywords/>
  <dc:description/>
  <cp:lastModifiedBy>Tereza Pavúčková</cp:lastModifiedBy>
  <cp:revision>2</cp:revision>
  <cp:lastPrinted>2026-04-09T12:28:00Z</cp:lastPrinted>
  <dcterms:created xsi:type="dcterms:W3CDTF">2026-04-14T06:32:00Z</dcterms:created>
  <dcterms:modified xsi:type="dcterms:W3CDTF">2026-04-14T06:32:00Z</dcterms:modified>
</cp:coreProperties>
</file>